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32" w:rsidRPr="006B1F03" w:rsidRDefault="00A42532" w:rsidP="00A42532">
      <w:pPr>
        <w:rPr>
          <w:rFonts w:ascii="Arial" w:hAnsi="Arial" w:cs="Arial"/>
          <w:color w:val="FF0000"/>
          <w:sz w:val="32"/>
          <w:szCs w:val="32"/>
        </w:rPr>
      </w:pPr>
      <w:r w:rsidRPr="006B1F03">
        <w:rPr>
          <w:rFonts w:ascii="Arial" w:hAnsi="Arial" w:cs="Arial"/>
          <w:color w:val="FF0000"/>
          <w:sz w:val="32"/>
          <w:szCs w:val="32"/>
        </w:rPr>
        <w:t>TEMA 13. GENETICA MENDELIANA.</w:t>
      </w:r>
    </w:p>
    <w:p w:rsidR="00A42532" w:rsidRPr="006B1F03" w:rsidRDefault="00A42532" w:rsidP="00A42532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Introducción.</w:t>
      </w:r>
    </w:p>
    <w:p w:rsidR="00A42532" w:rsidRDefault="00A42532" w:rsidP="00A42532">
      <w:pPr>
        <w:pStyle w:val="Prrafodelista"/>
        <w:rPr>
          <w:rFonts w:ascii="Arial" w:hAnsi="Arial" w:cs="Arial"/>
          <w:sz w:val="24"/>
          <w:szCs w:val="24"/>
        </w:rPr>
      </w:pPr>
    </w:p>
    <w:p w:rsidR="00A42532" w:rsidRPr="006B1F03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es la ciencia que estudia: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herencia de los caract</w:t>
      </w:r>
      <w:r>
        <w:rPr>
          <w:rFonts w:ascii="Arial" w:hAnsi="Arial" w:cs="Arial"/>
          <w:sz w:val="24"/>
          <w:szCs w:val="24"/>
        </w:rPr>
        <w:t>e</w:t>
      </w:r>
      <w:r w:rsidRPr="006B1F03">
        <w:rPr>
          <w:rFonts w:ascii="Arial" w:hAnsi="Arial" w:cs="Arial"/>
          <w:sz w:val="24"/>
          <w:szCs w:val="24"/>
        </w:rPr>
        <w:t>res.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Cómo e</w:t>
      </w:r>
      <w:r>
        <w:rPr>
          <w:rFonts w:ascii="Arial" w:hAnsi="Arial" w:cs="Arial"/>
          <w:sz w:val="24"/>
          <w:szCs w:val="24"/>
        </w:rPr>
        <w:t>volucionan se transmiten y se e</w:t>
      </w:r>
      <w:r w:rsidRPr="006B1F03">
        <w:rPr>
          <w:rFonts w:ascii="Arial" w:hAnsi="Arial" w:cs="Arial"/>
          <w:sz w:val="24"/>
          <w:szCs w:val="24"/>
        </w:rPr>
        <w:t>xpresan.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moléculas controlan su funcionamiento.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aspectos poseen los individuos según su dotación genética.</w:t>
      </w:r>
    </w:p>
    <w:p w:rsidR="00A42532" w:rsidRPr="006B1F03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se divide en: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clásica o mendeliana.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molecular.</w:t>
      </w:r>
    </w:p>
    <w:p w:rsidR="00A42532" w:rsidRPr="006B1F03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de poblaciones.</w:t>
      </w:r>
    </w:p>
    <w:p w:rsidR="00A42532" w:rsidRPr="006B1F03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Para comprender las dos últimas se requiere conocer a fondo la primera.</w:t>
      </w:r>
    </w:p>
    <w:p w:rsidR="00A42532" w:rsidRDefault="00A42532" w:rsidP="00A42532">
      <w:pPr>
        <w:pStyle w:val="Prrafodelista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Los genes y los cromosomas.</w:t>
      </w:r>
      <w:bookmarkStart w:id="0" w:name="_GoBack"/>
      <w:bookmarkEnd w:id="0"/>
    </w:p>
    <w:p w:rsidR="00A42532" w:rsidRDefault="00A42532" w:rsidP="00A42532">
      <w:pPr>
        <w:pStyle w:val="Prrafodelista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Gen. </w:t>
      </w:r>
      <w:r>
        <w:rPr>
          <w:rFonts w:ascii="Arial" w:hAnsi="Arial" w:cs="Arial"/>
          <w:sz w:val="24"/>
          <w:szCs w:val="24"/>
        </w:rPr>
        <w:t>Varias definiciones.</w:t>
      </w:r>
    </w:p>
    <w:p w:rsidR="00A42532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 xml:space="preserve">Unidad fundamental de la herencia. </w:t>
      </w:r>
    </w:p>
    <w:p w:rsidR="00A42532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Porción de ADN que determina </w:t>
      </w:r>
      <w:r w:rsidRPr="006B1F03">
        <w:rPr>
          <w:rFonts w:ascii="Arial" w:hAnsi="Arial" w:cs="Arial"/>
          <w:sz w:val="24"/>
          <w:szCs w:val="24"/>
        </w:rPr>
        <w:t xml:space="preserve">un carácter genético. </w:t>
      </w:r>
    </w:p>
    <w:p w:rsidR="00A42532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Fragmento de</w:t>
      </w:r>
      <w:r>
        <w:rPr>
          <w:rFonts w:ascii="Arial" w:hAnsi="Arial" w:cs="Arial"/>
          <w:sz w:val="24"/>
          <w:szCs w:val="24"/>
        </w:rPr>
        <w:t xml:space="preserve"> ADN que codifica la síntesis de una proteína.</w:t>
      </w:r>
    </w:p>
    <w:p w:rsidR="00A42532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Mendel los llamó factores hereditarios.</w:t>
      </w:r>
    </w:p>
    <w:p w:rsidR="00A42532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Locus.</w:t>
      </w:r>
      <w:r>
        <w:rPr>
          <w:rFonts w:ascii="Arial" w:hAnsi="Arial" w:cs="Arial"/>
          <w:sz w:val="24"/>
          <w:szCs w:val="24"/>
        </w:rPr>
        <w:t xml:space="preserve"> Lugar que ocupa cada gen en un cromosoma (plural loci).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Cromosomas homólogos</w:t>
      </w:r>
      <w:r>
        <w:rPr>
          <w:rFonts w:ascii="Arial" w:hAnsi="Arial" w:cs="Arial"/>
          <w:sz w:val="24"/>
          <w:szCs w:val="24"/>
        </w:rPr>
        <w:t>. Para de cromosomas que recombinan durante la meiosis. Contienen los mismos genes en los mismos loci.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Alelos.</w:t>
      </w:r>
      <w:r>
        <w:rPr>
          <w:rFonts w:ascii="Arial" w:hAnsi="Arial" w:cs="Arial"/>
          <w:sz w:val="24"/>
          <w:szCs w:val="24"/>
        </w:rPr>
        <w:t xml:space="preserve"> Cada una de las versiones que puede tener un gen.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Homocigótico  o raza pura.</w:t>
      </w:r>
      <w:r>
        <w:rPr>
          <w:rFonts w:ascii="Arial" w:hAnsi="Arial" w:cs="Arial"/>
          <w:sz w:val="24"/>
          <w:szCs w:val="24"/>
        </w:rPr>
        <w:t xml:space="preserve"> Células o individuos con alelos idénticos para una o varios caracteres.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Heterocigótico o híbrido.</w:t>
      </w:r>
      <w:r>
        <w:rPr>
          <w:rFonts w:ascii="Arial" w:hAnsi="Arial" w:cs="Arial"/>
          <w:sz w:val="24"/>
          <w:szCs w:val="24"/>
        </w:rPr>
        <w:t xml:space="preserve"> Células o individuos con alelos diferentes para un carácter. Ambos calificativos también pueden aplicarse a un carácter determinado.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Herencia.</w:t>
      </w:r>
      <w:r>
        <w:rPr>
          <w:rFonts w:ascii="Arial" w:hAnsi="Arial" w:cs="Arial"/>
          <w:sz w:val="24"/>
          <w:szCs w:val="24"/>
        </w:rPr>
        <w:t xml:space="preserve"> Proceso por el que determinados rasgos o características se transmiten de padres a hijos.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Pr="00265AF9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Pr="00376BA1" w:rsidRDefault="00A42532" w:rsidP="00A4253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76BA1">
        <w:rPr>
          <w:rFonts w:ascii="Arial" w:hAnsi="Arial" w:cs="Arial"/>
          <w:color w:val="00B0F0"/>
          <w:sz w:val="28"/>
          <w:szCs w:val="28"/>
        </w:rPr>
        <w:t>El genotipo y el fenotipo.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Conjunto de genes presentes en un organismo heredado de sus progenitores. Es idéntico en todas sus células.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Fenotipo.</w:t>
      </w:r>
      <w:r>
        <w:rPr>
          <w:rFonts w:ascii="Arial" w:hAnsi="Arial" w:cs="Arial"/>
          <w:sz w:val="24"/>
          <w:szCs w:val="24"/>
        </w:rPr>
        <w:t xml:space="preserve"> Conjunto de caracteres observables. Es la manifestación externa del genotipo. 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Carácter.</w:t>
      </w:r>
      <w:r>
        <w:rPr>
          <w:rFonts w:ascii="Arial" w:hAnsi="Arial" w:cs="Arial"/>
          <w:sz w:val="24"/>
          <w:szCs w:val="24"/>
        </w:rPr>
        <w:t xml:space="preserve"> Cualquier característica determinada genéticamente.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Dominante.</w:t>
      </w:r>
      <w:r>
        <w:rPr>
          <w:rFonts w:ascii="Arial" w:hAnsi="Arial" w:cs="Arial"/>
          <w:sz w:val="24"/>
          <w:szCs w:val="24"/>
        </w:rPr>
        <w:t xml:space="preserve"> Alelo que se expresa en el individuo heterocigótico. Estos alelos se designan con letras mayúsculas.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Recesivo.</w:t>
      </w:r>
      <w:r>
        <w:rPr>
          <w:rFonts w:ascii="Arial" w:hAnsi="Arial" w:cs="Arial"/>
          <w:sz w:val="24"/>
          <w:szCs w:val="24"/>
        </w:rPr>
        <w:t xml:space="preserve"> Alelo que solo se expresa en estado homocigótico. Se designan con letras minúsculas.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dominante.</w:t>
      </w:r>
      <w:r>
        <w:rPr>
          <w:rFonts w:ascii="Arial" w:hAnsi="Arial" w:cs="Arial"/>
          <w:sz w:val="24"/>
          <w:szCs w:val="24"/>
        </w:rPr>
        <w:t xml:space="preserve"> Forma de transmitirse un carácter que posee un alelo dominante y otro recesivo.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intermedia.</w:t>
      </w:r>
      <w:r>
        <w:rPr>
          <w:rFonts w:ascii="Arial" w:hAnsi="Arial" w:cs="Arial"/>
          <w:sz w:val="24"/>
          <w:szCs w:val="24"/>
        </w:rPr>
        <w:t xml:space="preserve"> Forma de transmitirse un carácter cuyos alelos son equipotentes y el fenotipo del heterocigótico es una mezcla de ambos.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Codominancia.</w:t>
      </w:r>
      <w:r>
        <w:rPr>
          <w:rFonts w:ascii="Arial" w:hAnsi="Arial" w:cs="Arial"/>
          <w:sz w:val="24"/>
          <w:szCs w:val="24"/>
        </w:rPr>
        <w:t xml:space="preserve"> Tipo de herencia en la que los alelos son equipontentes pero en el híbrido se manifiestan ambos.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Pr="00265AF9" w:rsidRDefault="00A42532" w:rsidP="00A4253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00B0F0"/>
          <w:sz w:val="28"/>
          <w:szCs w:val="28"/>
        </w:rPr>
        <w:t>Los trabajos de Mendel.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genética nace como ciencia gracias a los trabajos del monje austriaco Gregor Mendel (1822-1884).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Demostró que los caracteres hereditarios estaban determinados por factores independientes que se transmitían de generación en generación.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trabajo no fue apreciado por sus contemporáneos.</w:t>
      </w: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sus </w:t>
      </w:r>
      <w:r w:rsidRPr="000C42FF">
        <w:rPr>
          <w:rFonts w:ascii="Arial" w:hAnsi="Arial" w:cs="Arial"/>
          <w:color w:val="FF0000"/>
          <w:sz w:val="24"/>
          <w:szCs w:val="24"/>
        </w:rPr>
        <w:t xml:space="preserve">aciertos </w:t>
      </w:r>
      <w:r>
        <w:rPr>
          <w:rFonts w:ascii="Arial" w:hAnsi="Arial" w:cs="Arial"/>
          <w:sz w:val="24"/>
          <w:szCs w:val="24"/>
        </w:rPr>
        <w:t>destacan: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Pr="000C42FF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i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Elección de la planta del guisante común </w:t>
      </w:r>
      <w:r w:rsidRPr="000C42FF">
        <w:rPr>
          <w:rFonts w:ascii="Arial" w:hAnsi="Arial" w:cs="Arial"/>
          <w:i/>
          <w:color w:val="00B050"/>
          <w:sz w:val="24"/>
          <w:szCs w:val="24"/>
        </w:rPr>
        <w:t>Pisum sativum.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controlar la polinización.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Flores hermafroditas que se autopolinizan.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posible forzar la polinización cruzada.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Ciclo vital muy </w:t>
      </w:r>
      <w:proofErr w:type="gramStart"/>
      <w:r>
        <w:rPr>
          <w:rFonts w:ascii="Arial" w:hAnsi="Arial" w:cs="Arial"/>
          <w:sz w:val="24"/>
          <w:szCs w:val="24"/>
        </w:rPr>
        <w:t>corto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generaciones al año.</w:t>
      </w:r>
    </w:p>
    <w:p w:rsidR="00A42532" w:rsidRPr="00C65574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Rasgos fáciles de observar.</w:t>
      </w:r>
    </w:p>
    <w:p w:rsidR="00A42532" w:rsidRDefault="00A42532" w:rsidP="00A4253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42532" w:rsidRPr="000C42FF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Obtención de líneas genéticamente puras.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Cultivó durante varios años plantas que contenían las características que deseaba estudiar.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Seleccionó siete de dichas características. </w:t>
      </w:r>
      <w:r>
        <w:rPr>
          <w:rFonts w:ascii="Arial" w:hAnsi="Arial" w:cs="Arial"/>
          <w:sz w:val="24"/>
          <w:szCs w:val="24"/>
        </w:rPr>
        <w:tab/>
      </w:r>
    </w:p>
    <w:p w:rsidR="00A42532" w:rsidRDefault="00A42532" w:rsidP="00A42532">
      <w:pPr>
        <w:jc w:val="right"/>
        <w:rPr>
          <w:rFonts w:ascii="Arial" w:hAnsi="Arial" w:cs="Arial"/>
          <w:sz w:val="24"/>
          <w:szCs w:val="24"/>
        </w:rPr>
      </w:pPr>
      <w:r w:rsidRPr="00C65574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324350" cy="1859470"/>
            <wp:effectExtent l="19050" t="0" r="0" b="0"/>
            <wp:docPr id="2" name="irc_mi" descr="http://upload.wikimedia.org/wikipedia/commons/thumb/2/2c/Mendel_seven_characters_es.svg/400px-Mendel_seven_characters_es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2/2c/Mendel_seven_characters_es.svg/400px-Mendel_seven_characters_es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5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532" w:rsidRPr="000C42FF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Aplicación de métodos cuantitativos.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Registró los datos.</w:t>
      </w:r>
    </w:p>
    <w:p w:rsidR="00A42532" w:rsidRDefault="00A42532" w:rsidP="00A42532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Realizó análisis estadístico.</w:t>
      </w:r>
    </w:p>
    <w:p w:rsidR="00A42532" w:rsidRPr="00265AF9" w:rsidRDefault="00A42532" w:rsidP="00A42532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A42532" w:rsidRPr="00265AF9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65AF9">
        <w:rPr>
          <w:rFonts w:ascii="Arial" w:hAnsi="Arial" w:cs="Arial"/>
          <w:sz w:val="24"/>
          <w:szCs w:val="24"/>
        </w:rPr>
        <w:t>Distingue tres generaciones:</w:t>
      </w:r>
    </w:p>
    <w:p w:rsidR="00A42532" w:rsidRPr="00265AF9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A42532" w:rsidRPr="00265AF9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A42532" w:rsidRPr="00226A47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1900 sus resultados fueron reinterpretados por Carl Correns, Erich von Tschermak y Hugo de Vries que formularon las leyes de Mendel tal como hoy se conocen.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Pr="000C42FF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Primera ley de Mendel.</w:t>
      </w:r>
    </w:p>
    <w:p w:rsidR="00A42532" w:rsidRDefault="00A42532" w:rsidP="00A4253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uniformidad de los híbridos de la primera generación.</w:t>
      </w:r>
    </w:p>
    <w:p w:rsidR="00A42532" w:rsidRPr="000C42FF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cruzan dos variedades de individuos de raza pura para un carácter determinado todos los descendientes son iguales entre sí e idénticos al progenitor que tiene el alelo dominante</w:t>
      </w:r>
      <w:r>
        <w:rPr>
          <w:noProof/>
          <w:lang w:eastAsia="es-ES"/>
        </w:rPr>
        <w:t xml:space="preserve">    </w:t>
      </w:r>
    </w:p>
    <w:p w:rsidR="00A42532" w:rsidRPr="000C42FF" w:rsidRDefault="00A42532" w:rsidP="00A4253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t xml:space="preserve">                  </w:t>
      </w:r>
    </w:p>
    <w:p w:rsidR="00A42532" w:rsidRPr="000C42FF" w:rsidRDefault="00A42532" w:rsidP="00A42532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511300" cy="1752083"/>
            <wp:effectExtent l="19050" t="0" r="0" b="0"/>
            <wp:docPr id="4" name="irc_mi" descr="http://3.bp.blogspot.com/_W1qgRsi3Xq4/SuyycmF67VI/AAAAAAAAAlk/Is6IFvfGpoU/s320/IMG.+PRIMERA+LEY+MENDEL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W1qgRsi3Xq4/SuyycmF67VI/AAAAAAAAAlk/Is6IFvfGpoU/s320/IMG.+PRIMERA+LEY+MENDEL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39" cy="175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532" w:rsidRPr="000C42FF" w:rsidRDefault="00A42532" w:rsidP="00A4253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Segunda ley de Mendel.</w:t>
      </w:r>
    </w:p>
    <w:p w:rsidR="00A42532" w:rsidRDefault="00A42532" w:rsidP="00A42532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separación de los alelos.</w:t>
      </w:r>
    </w:p>
    <w:p w:rsidR="00A42532" w:rsidRPr="005B526C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cruzan entre sí individuos de F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el alelo que quedó oculto reaparece y los fenotipos parentales se observan en proporción 3:1.</w:t>
      </w:r>
      <w:r w:rsidRPr="002774BB">
        <w:t xml:space="preserve"> </w:t>
      </w:r>
    </w:p>
    <w:p w:rsidR="00A42532" w:rsidRPr="005B526C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probar que los alelos están en pares y se separan al formar los gametos se realiza el cruzamiento de prueba que permite </w:t>
      </w:r>
      <w:r>
        <w:rPr>
          <w:rFonts w:ascii="Arial" w:hAnsi="Arial" w:cs="Arial"/>
          <w:sz w:val="24"/>
          <w:szCs w:val="24"/>
        </w:rPr>
        <w:lastRenderedPageBreak/>
        <w:t>identificar el genotipo de un individuo de F</w:t>
      </w:r>
      <w:r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que muestra el alelo dominante al cruzarlo con el parental homocigótico recesivo.</w:t>
      </w:r>
    </w:p>
    <w:p w:rsidR="00A42532" w:rsidRDefault="00A42532" w:rsidP="00A42532">
      <w:pPr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                     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1162050" cy="1552683"/>
            <wp:effectExtent l="19050" t="0" r="0" b="0"/>
            <wp:docPr id="10" name="irc_mi" descr="http://www.quimicaweb.net/Web-alumnos/GENETICA%20Y%20HERENCIA/imagenes/5.htm5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5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5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526C">
        <w:t xml:space="preserve"> </w:t>
      </w:r>
      <w:r>
        <w:rPr>
          <w:noProof/>
          <w:color w:val="0000FF"/>
          <w:lang w:eastAsia="es-ES"/>
        </w:rPr>
        <w:t xml:space="preserve">  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2527300" cy="1502718"/>
            <wp:effectExtent l="19050" t="0" r="6350" b="0"/>
            <wp:docPr id="16" name="irc_mi" descr="http://4.bp.blogspot.com/-W6zQaKoEiQM/UNGzGhK_pqI/AAAAAAAAABM/w-ZCu2cZiVs/s1600/imagen_07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W6zQaKoEiQM/UNGzGhK_pqI/AAAAAAAAABM/w-ZCu2cZiVs/s1600/imagen_07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825" cy="1505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532" w:rsidRPr="000C42FF" w:rsidRDefault="00A42532" w:rsidP="00A42532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Tercera ley de Mendel.</w:t>
      </w:r>
    </w:p>
    <w:p w:rsidR="00A42532" w:rsidRDefault="00A42532" w:rsidP="00A42532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herencia independiente de los caracteres.</w:t>
      </w:r>
    </w:p>
    <w:p w:rsidR="00A42532" w:rsidRDefault="00A42532" w:rsidP="00A42532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estudiar simultáneamente la herencia de dos caracteres se observa que los alelos de un gen se transmiten independientemente de los alelos del otro, apareciendo en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combinaciones del los fenotipos parentales.</w:t>
      </w:r>
    </w:p>
    <w:p w:rsidR="00A42532" w:rsidRDefault="00A42532" w:rsidP="00A4253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A42532" w:rsidRDefault="00A42532" w:rsidP="00A42532">
      <w:pPr>
        <w:pStyle w:val="Prrafodelista"/>
        <w:jc w:val="center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968500" cy="1402675"/>
            <wp:effectExtent l="19050" t="0" r="0" b="0"/>
            <wp:docPr id="19" name="irc_mi" descr="http://1.bp.blogspot.com/_sDa5xCEWezY/S78xeOEbUDI/AAAAAAAAACU/v5R5ml6vdJo/s320/5.htm9%5B1%5D.gi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sDa5xCEWezY/S78xeOEbUDI/AAAAAAAAACU/v5R5ml6vdJo/s320/5.htm9%5B1%5D.gi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40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532" w:rsidRDefault="00A42532" w:rsidP="00A42532">
      <w:pPr>
        <w:pStyle w:val="Prrafodelista"/>
        <w:rPr>
          <w:noProof/>
          <w:color w:val="0000FF"/>
          <w:lang w:eastAsia="es-ES"/>
        </w:rPr>
      </w:pPr>
    </w:p>
    <w:p w:rsidR="00AA2C78" w:rsidRPr="00A42532" w:rsidRDefault="00A42532" w:rsidP="00A42532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475174" cy="3302000"/>
            <wp:effectExtent l="19050" t="0" r="1326" b="0"/>
            <wp:docPr id="22" name="irc_mi" descr="http://www.quimicaweb.net/Web-alumnos/GENETICA%20Y%20HERENCIA/imagenes/5.htm11.gi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11.gi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499" cy="33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2C78" w:rsidRPr="00A42532" w:rsidSect="00AA2C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A4"/>
    <w:multiLevelType w:val="hybridMultilevel"/>
    <w:tmpl w:val="BBE01A74"/>
    <w:lvl w:ilvl="0" w:tplc="FFF85F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F5BC2"/>
    <w:multiLevelType w:val="hybridMultilevel"/>
    <w:tmpl w:val="F476F4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42532"/>
    <w:rsid w:val="00A42532"/>
    <w:rsid w:val="00AA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5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253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2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2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oogle.es/url?sa=i&amp;rct=j&amp;q=&amp;esrc=s&amp;frm=1&amp;source=images&amp;cd=&amp;cad=rja&amp;docid=5_jWiJyA3CVw1M&amp;tbnid=7Ne6PpjBvadyjM:&amp;ved=0CAUQjRw&amp;url=http://geneticaparapsicologia.blogspot.com/2010/04/tercera-ley-de-mendel.html&amp;ei=P5VhUf-LBsLO0QXcmYGgBw&amp;bvm=bv.44770516,d.ZG4&amp;psig=AFQjCNENzedINtj6SK3UXTRZ_NuovvGpCg&amp;ust=136543604815343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1lMJldk531TYqM&amp;tbnid=xA2e5Wwf83zEiM:&amp;ved=0CAUQjRw&amp;url=http://rbastom08.blogspot.com/2009/10/leyes-de-mendel.html&amp;ei=F5FhUaveA8TK0AWD24HwBQ&amp;bvm=bv.44770516,d.ZG4&amp;psig=AFQjCNH2hYhoKyjADaaMC1CPUBcH-miElQ&amp;ust=1365425047923145" TargetMode="Externa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google.es/url?sa=i&amp;rct=j&amp;q=&amp;esrc=s&amp;frm=1&amp;source=images&amp;cd=&amp;cad=rja&amp;docid=yif87sQnQlixtM&amp;tbnid=qdE6Xo-3QTxcBM:&amp;ved=0CAUQjRw&amp;url=http://biologiaygeologia4iessocovos.blogspot.com/2012/12/actividad.html&amp;ei=opRhUaW3MobC0QXn_oHQBg&amp;bvm=bv.44770516,d.ZG4&amp;psig=AFQjCNEwe19uK4LxCEDw2kBvjQMboga5AQ&amp;ust=1365435925030812" TargetMode="External"/><Relationship Id="rId5" Type="http://schemas.openxmlformats.org/officeDocument/2006/relationships/hyperlink" Target="http://www.google.es/url?sa=i&amp;rct=j&amp;q=&amp;esrc=s&amp;frm=1&amp;source=images&amp;cd=&amp;cad=rja&amp;docid=zQg3IYs3G1BrTM&amp;tbnid=BmKJjudGqfzAVM:&amp;ved=0CAUQjRw&amp;url=http://es.wikipedia.org/wiki/Leyes_de_Mendel&amp;ei=0oxhUa-bFqjT0QWe9oH4CQ&amp;bvm=bv.44770516,d.ZG4&amp;psig=AFQjCNH2hYhoKyjADaaMC1CPUBcH-miElQ&amp;ust=1365425047923145" TargetMode="External"/><Relationship Id="rId15" Type="http://schemas.openxmlformats.org/officeDocument/2006/relationships/hyperlink" Target="http://www.google.es/url?sa=i&amp;rct=j&amp;q=&amp;esrc=s&amp;frm=1&amp;source=images&amp;cd=&amp;cad=rja&amp;docid=3llUtnyPISrWSM&amp;tbnid=MvX5du8_K1IO7M:&amp;ved=0CAUQjRw&amp;url=http://www.quimicaweb.net/Web-alumnos/GENETICA%20Y%20HERENCIA/paginas/5.htm&amp;ei=YZVhUaSrD8uS0QW06YDQBw&amp;bvm=bv.44770516,d.ZG4&amp;psig=AFQjCNENzedINtj6SK3UXTRZ_NuovvGpCg&amp;ust=1365436048153433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google.es/url?sa=i&amp;rct=j&amp;q=&amp;esrc=s&amp;frm=1&amp;source=images&amp;cd=&amp;cad=rja&amp;docid=3llUtnyPISrWSM&amp;tbnid=8oyfMS3rzKSN8M:&amp;ved=0CAUQjRw&amp;url=http://www.quimicaweb.net/Web-alumnos/GENETICA%20Y%20HERENCIA/paginas/5.htm&amp;ei=HpJhUY_yKoil0wX2p4DwCA&amp;bvm=bv.44770516,d.ZG4&amp;psig=AFQjCNH2hYhoKyjADaaMC1CPUBcH-miElQ&amp;ust=1365425047923145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2013-04-08T19:11:00Z</dcterms:created>
  <dcterms:modified xsi:type="dcterms:W3CDTF">2013-04-08T19:13:00Z</dcterms:modified>
</cp:coreProperties>
</file>